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EAB" w:rsidRDefault="00013EAB" w:rsidP="00013EAB">
      <w:pPr>
        <w:jc w:val="both"/>
      </w:pPr>
    </w:p>
    <w:p w:rsidR="00013EAB" w:rsidRDefault="00013EAB" w:rsidP="00013EAB">
      <w:pPr>
        <w:pStyle w:val="NASLOV12012"/>
        <w:rPr>
          <w:b w:val="0"/>
          <w:bCs w:val="0"/>
          <w:smallCaps w:val="0"/>
        </w:rPr>
      </w:pPr>
      <w:r>
        <w:t>PRILOG 2.</w:t>
      </w:r>
    </w:p>
    <w:p w:rsidR="00013EAB" w:rsidRDefault="00013EAB" w:rsidP="00013EAB">
      <w:pPr>
        <w:pStyle w:val="NASLOV12012"/>
      </w:pPr>
    </w:p>
    <w:p w:rsidR="00013EAB" w:rsidRDefault="00013EAB" w:rsidP="00013EAB">
      <w:pPr>
        <w:autoSpaceDE w:val="0"/>
        <w:jc w:val="both"/>
      </w:pPr>
      <w:r>
        <w:rPr>
          <w:color w:val="000000"/>
          <w:lang w:val="pl-PL"/>
        </w:rPr>
        <w:t xml:space="preserve">Temeljem članka 251. stavka 1. točka 1. i članka 265. stavka 2. Zakona o javnoj nabavi (Narodne novinebr. 120/16.) kao ovlaštena osoba za zastupanje gospodarskog subjekta dajem sljedeću </w:t>
      </w:r>
    </w:p>
    <w:p w:rsidR="00013EAB" w:rsidRDefault="00013EAB" w:rsidP="00013EAB">
      <w:pPr>
        <w:autoSpaceDE w:val="0"/>
        <w:rPr>
          <w:b/>
          <w:bCs/>
          <w:color w:val="000000"/>
          <w:lang w:val="pl-PL"/>
        </w:rPr>
      </w:pPr>
    </w:p>
    <w:p w:rsidR="00013EAB" w:rsidRDefault="00013EAB" w:rsidP="00013EAB">
      <w:pPr>
        <w:autoSpaceDE w:val="0"/>
        <w:jc w:val="center"/>
      </w:pPr>
      <w:r>
        <w:rPr>
          <w:b/>
          <w:bCs/>
          <w:color w:val="000000"/>
          <w:lang w:val="pl-PL"/>
        </w:rPr>
        <w:t>I Z J A V A</w:t>
      </w:r>
    </w:p>
    <w:p w:rsidR="00013EAB" w:rsidRDefault="00013EAB" w:rsidP="00013EAB">
      <w:pPr>
        <w:autoSpaceDE w:val="0"/>
        <w:jc w:val="center"/>
        <w:rPr>
          <w:b/>
          <w:bCs/>
          <w:color w:val="000000"/>
          <w:lang w:val="pl-PL"/>
        </w:rPr>
      </w:pPr>
    </w:p>
    <w:p w:rsidR="00013EAB" w:rsidRDefault="00013EAB" w:rsidP="00013EAB">
      <w:pPr>
        <w:autoSpaceDE w:val="0"/>
      </w:pPr>
      <w:r>
        <w:rPr>
          <w:color w:val="000000"/>
          <w:lang w:val="pl-PL"/>
        </w:rPr>
        <w:t>kojom ja ……………………………………….…iz …………………....………………………</w:t>
      </w:r>
    </w:p>
    <w:p w:rsidR="00013EAB" w:rsidRDefault="00013EAB" w:rsidP="00013EAB">
      <w:pPr>
        <w:autoSpaceDE w:val="0"/>
        <w:ind w:firstLine="708"/>
      </w:pPr>
      <w:r>
        <w:rPr>
          <w:i/>
          <w:iCs/>
          <w:color w:val="000000"/>
          <w:sz w:val="20"/>
          <w:szCs w:val="20"/>
          <w:lang w:val="pl-PL"/>
        </w:rPr>
        <w:t xml:space="preserve">    </w:t>
      </w:r>
      <w:r>
        <w:rPr>
          <w:i/>
          <w:iCs/>
          <w:color w:val="000000"/>
          <w:sz w:val="20"/>
          <w:szCs w:val="20"/>
          <w:lang w:val="pl-PL"/>
        </w:rPr>
        <w:tab/>
      </w:r>
      <w:r>
        <w:rPr>
          <w:i/>
          <w:iCs/>
          <w:color w:val="000000"/>
          <w:sz w:val="20"/>
          <w:szCs w:val="20"/>
          <w:lang w:val="pl-PL"/>
        </w:rPr>
        <w:tab/>
        <w:t xml:space="preserve">   (ime i prezime) </w:t>
      </w:r>
      <w:r>
        <w:rPr>
          <w:i/>
          <w:iCs/>
          <w:color w:val="000000"/>
          <w:sz w:val="20"/>
          <w:szCs w:val="20"/>
          <w:lang w:val="pl-PL"/>
        </w:rPr>
        <w:tab/>
      </w:r>
      <w:r>
        <w:rPr>
          <w:i/>
          <w:iCs/>
          <w:color w:val="000000"/>
          <w:sz w:val="20"/>
          <w:szCs w:val="20"/>
          <w:lang w:val="pl-PL"/>
        </w:rPr>
        <w:tab/>
      </w:r>
      <w:r>
        <w:rPr>
          <w:i/>
          <w:iCs/>
          <w:color w:val="000000"/>
          <w:sz w:val="20"/>
          <w:szCs w:val="20"/>
          <w:lang w:val="pl-PL"/>
        </w:rPr>
        <w:tab/>
      </w:r>
      <w:r>
        <w:rPr>
          <w:i/>
          <w:iCs/>
          <w:color w:val="000000"/>
          <w:sz w:val="20"/>
          <w:szCs w:val="20"/>
          <w:lang w:val="pl-PL"/>
        </w:rPr>
        <w:tab/>
      </w:r>
      <w:r>
        <w:rPr>
          <w:i/>
          <w:iCs/>
          <w:color w:val="000000"/>
          <w:sz w:val="20"/>
          <w:szCs w:val="20"/>
          <w:lang w:val="pl-PL"/>
        </w:rPr>
        <w:tab/>
        <w:t xml:space="preserve">        (adresa stanovanja) </w:t>
      </w:r>
    </w:p>
    <w:p w:rsidR="00013EAB" w:rsidRDefault="00013EAB" w:rsidP="00013EAB">
      <w:pPr>
        <w:autoSpaceDE w:val="0"/>
        <w:ind w:firstLine="708"/>
        <w:rPr>
          <w:i/>
          <w:iCs/>
          <w:color w:val="000000"/>
          <w:sz w:val="20"/>
          <w:szCs w:val="20"/>
          <w:lang w:val="pl-PL"/>
        </w:rPr>
      </w:pPr>
    </w:p>
    <w:p w:rsidR="00013EAB" w:rsidRDefault="00013EAB" w:rsidP="00013EAB">
      <w:pPr>
        <w:autoSpaceDE w:val="0"/>
      </w:pPr>
      <w:r>
        <w:rPr>
          <w:color w:val="000000"/>
          <w:lang w:val="pl-PL"/>
        </w:rPr>
        <w:t>broj identifikacijskog dokumenta ……………… izdanog od………………………………….....</w:t>
      </w:r>
    </w:p>
    <w:p w:rsidR="00013EAB" w:rsidRDefault="00013EAB" w:rsidP="00013EAB">
      <w:pPr>
        <w:autoSpaceDE w:val="0"/>
        <w:rPr>
          <w:color w:val="000000"/>
          <w:lang w:val="pl-PL"/>
        </w:rPr>
      </w:pPr>
    </w:p>
    <w:p w:rsidR="00013EAB" w:rsidRDefault="00013EAB" w:rsidP="00013EAB">
      <w:pPr>
        <w:autoSpaceDE w:val="0"/>
      </w:pPr>
      <w:r>
        <w:rPr>
          <w:color w:val="000000"/>
          <w:lang w:val="pl-PL"/>
        </w:rPr>
        <w:t>kao osoba iz članka 251. stavak 1. točke 1. Zakona o javnoj nabavi za sebe i za gospodarski subjekt</w:t>
      </w:r>
    </w:p>
    <w:p w:rsidR="00013EAB" w:rsidRDefault="00013EAB" w:rsidP="00013EAB">
      <w:pPr>
        <w:autoSpaceDE w:val="0"/>
        <w:rPr>
          <w:color w:val="000000"/>
          <w:lang w:val="pl-PL"/>
        </w:rPr>
      </w:pPr>
    </w:p>
    <w:p w:rsidR="00013EAB" w:rsidRDefault="00013EAB" w:rsidP="00013EAB">
      <w:pPr>
        <w:autoSpaceDE w:val="0"/>
      </w:pPr>
      <w:r>
        <w:rPr>
          <w:color w:val="000000"/>
          <w:lang w:val="pl-PL"/>
        </w:rPr>
        <w:t>………………………………………………………………………………………………………</w:t>
      </w:r>
    </w:p>
    <w:p w:rsidR="00013EAB" w:rsidRDefault="00013EAB" w:rsidP="00013EAB">
      <w:pPr>
        <w:autoSpaceDE w:val="0"/>
        <w:ind w:firstLine="708"/>
        <w:jc w:val="center"/>
      </w:pPr>
      <w:r>
        <w:rPr>
          <w:i/>
          <w:iCs/>
          <w:color w:val="000000"/>
          <w:sz w:val="20"/>
          <w:szCs w:val="20"/>
          <w:lang w:val="pl-PL"/>
        </w:rPr>
        <w:t>(naziv, adresa sjedišta gospodarskog subjekta i OIB)</w:t>
      </w:r>
    </w:p>
    <w:p w:rsidR="00013EAB" w:rsidRDefault="00013EAB" w:rsidP="00013EAB">
      <w:pPr>
        <w:autoSpaceDE w:val="0"/>
        <w:jc w:val="both"/>
      </w:pPr>
    </w:p>
    <w:p w:rsidR="00013EAB" w:rsidRDefault="00013EAB" w:rsidP="00013EAB">
      <w:pPr>
        <w:autoSpaceDE w:val="0"/>
        <w:jc w:val="both"/>
      </w:pPr>
      <w:r>
        <w:t>Izjavljujem da ja osobno niti gore navedeni gospodarski subjekt nismo pravomoćnom presudom osuđeni za:</w:t>
      </w:r>
    </w:p>
    <w:p w:rsidR="00013EAB" w:rsidRDefault="00013EAB" w:rsidP="00013EAB">
      <w:pPr>
        <w:autoSpaceDE w:val="0"/>
        <w:jc w:val="both"/>
      </w:pPr>
    </w:p>
    <w:p w:rsidR="00013EAB" w:rsidRDefault="00013EAB" w:rsidP="00013EAB">
      <w:pPr>
        <w:spacing w:before="72" w:after="72"/>
        <w:jc w:val="both"/>
        <w:textAlignment w:val="baseline"/>
      </w:pPr>
      <w:r>
        <w:rPr>
          <w:b/>
          <w:color w:val="231F20"/>
        </w:rPr>
        <w:t>a) sudjelovanje u zločinačkoj organizaciji, na temelju</w:t>
      </w:r>
    </w:p>
    <w:p w:rsidR="00013EAB" w:rsidRDefault="00013EAB" w:rsidP="00013EAB">
      <w:pPr>
        <w:spacing w:before="72" w:after="72"/>
        <w:jc w:val="both"/>
        <w:textAlignment w:val="baseline"/>
      </w:pPr>
      <w:r>
        <w:rPr>
          <w:color w:val="231F20"/>
        </w:rPr>
        <w:t>– članka 328. (zločinačko udruženje) i članka 329. (počinjenje kaznenog djela u sastavu zločinačkog udruženja) Kaznenog zakona</w:t>
      </w:r>
    </w:p>
    <w:p w:rsidR="00013EAB" w:rsidRDefault="00013EAB" w:rsidP="00013EAB">
      <w:pPr>
        <w:spacing w:before="72" w:after="72"/>
        <w:jc w:val="both"/>
        <w:textAlignment w:val="baseline"/>
      </w:pPr>
      <w:r>
        <w:rPr>
          <w:color w:val="231F20"/>
        </w:rPr>
        <w:t>– članka 333. (udruživanje za počinjenje kaznenih djela), iz Kaznenog zakona (»Narodne novine«, br. 110/97., 27/98., 50/00., 129/00., 51/01., 111/03., 190/03., 105/04., 84/05., 71/06., 110/07., 152/08., 57/11., 77/11. i 143/12.)</w:t>
      </w:r>
    </w:p>
    <w:p w:rsidR="00013EAB" w:rsidRDefault="00013EAB" w:rsidP="00013EAB">
      <w:pPr>
        <w:spacing w:before="72" w:after="72"/>
        <w:jc w:val="both"/>
        <w:textAlignment w:val="baseline"/>
        <w:rPr>
          <w:color w:val="231F20"/>
        </w:rPr>
      </w:pPr>
    </w:p>
    <w:p w:rsidR="00013EAB" w:rsidRDefault="00013EAB" w:rsidP="00013EAB">
      <w:pPr>
        <w:spacing w:before="72" w:after="72"/>
        <w:jc w:val="both"/>
        <w:textAlignment w:val="baseline"/>
      </w:pPr>
      <w:r>
        <w:rPr>
          <w:b/>
          <w:color w:val="231F20"/>
        </w:rPr>
        <w:t>b) korupciju, na temelju</w:t>
      </w:r>
    </w:p>
    <w:p w:rsidR="00013EAB" w:rsidRDefault="00013EAB" w:rsidP="00013EAB">
      <w:pPr>
        <w:spacing w:before="72" w:after="72"/>
        <w:jc w:val="both"/>
        <w:textAlignment w:val="baseline"/>
      </w:pPr>
      <w:r>
        <w:rPr>
          <w:color w:val="231F20"/>
        </w:rPr>
        <w:t>–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</w:t>
      </w:r>
    </w:p>
    <w:p w:rsidR="00013EAB" w:rsidRDefault="00013EAB" w:rsidP="00013EAB">
      <w:pPr>
        <w:spacing w:before="72" w:after="72"/>
        <w:jc w:val="both"/>
        <w:textAlignment w:val="baseline"/>
      </w:pPr>
      <w:r>
        <w:rPr>
          <w:color w:val="231F20"/>
        </w:rPr>
        <w:t>–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(»Narodne novine«, br. 110/97., 27/98., 50/00., 129/00., 51/01., 111/03., 190/03., 105/04., 84/05., 71/06., 110/07., 152/08., 57/11., 77/11. i 143/12.)</w:t>
      </w:r>
    </w:p>
    <w:p w:rsidR="00013EAB" w:rsidRDefault="00013EAB" w:rsidP="00013EAB">
      <w:pPr>
        <w:spacing w:before="72" w:after="72"/>
        <w:jc w:val="both"/>
        <w:textAlignment w:val="baseline"/>
        <w:rPr>
          <w:color w:val="231F20"/>
        </w:rPr>
      </w:pPr>
    </w:p>
    <w:p w:rsidR="00013EAB" w:rsidRDefault="00013EAB" w:rsidP="00013EAB">
      <w:pPr>
        <w:spacing w:before="72" w:after="72"/>
        <w:jc w:val="both"/>
        <w:textAlignment w:val="baseline"/>
      </w:pPr>
      <w:r>
        <w:rPr>
          <w:b/>
          <w:color w:val="231F20"/>
        </w:rPr>
        <w:t>c) prijevaru, na temelju</w:t>
      </w:r>
    </w:p>
    <w:p w:rsidR="00013EAB" w:rsidRDefault="00013EAB" w:rsidP="00013EAB">
      <w:pPr>
        <w:spacing w:before="72" w:after="72"/>
        <w:jc w:val="both"/>
        <w:textAlignment w:val="baseline"/>
      </w:pPr>
      <w:r>
        <w:rPr>
          <w:color w:val="231F20"/>
        </w:rPr>
        <w:t>– članka 236. (prijevara), članka 247. (prijevara u gospodarskom poslovanju), članka 256. (utaja poreza ili carine) i članka 258. (subvencijska prijevara) Kaznenog zakona</w:t>
      </w:r>
    </w:p>
    <w:p w:rsidR="00013EAB" w:rsidRDefault="00013EAB" w:rsidP="00013EAB">
      <w:pPr>
        <w:spacing w:before="72" w:after="72"/>
        <w:jc w:val="both"/>
        <w:textAlignment w:val="baseline"/>
        <w:rPr>
          <w:color w:val="231F20"/>
        </w:rPr>
      </w:pPr>
      <w:r>
        <w:rPr>
          <w:color w:val="231F20"/>
        </w:rPr>
        <w:t>– 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</w:t>
      </w:r>
      <w:r>
        <w:rPr>
          <w:color w:val="231F20"/>
        </w:rPr>
        <w:br w:type="page"/>
      </w:r>
    </w:p>
    <w:p w:rsidR="00013EAB" w:rsidRDefault="00013EAB" w:rsidP="00013EAB">
      <w:pPr>
        <w:spacing w:before="72" w:after="72"/>
        <w:jc w:val="both"/>
        <w:textAlignment w:val="baseline"/>
        <w:rPr>
          <w:color w:val="231F20"/>
        </w:rPr>
      </w:pPr>
    </w:p>
    <w:p w:rsidR="00013EAB" w:rsidRDefault="00013EAB" w:rsidP="00013EAB">
      <w:pPr>
        <w:spacing w:before="72" w:after="72"/>
        <w:jc w:val="both"/>
        <w:textAlignment w:val="baseline"/>
      </w:pPr>
      <w:r>
        <w:rPr>
          <w:b/>
          <w:color w:val="231F20"/>
        </w:rPr>
        <w:t>d) terorizam ili kaznena djela povezana s terorističkim aktivnostima, na temelju</w:t>
      </w:r>
    </w:p>
    <w:p w:rsidR="00013EAB" w:rsidRDefault="00013EAB" w:rsidP="00013EAB">
      <w:pPr>
        <w:spacing w:before="72" w:after="72"/>
        <w:jc w:val="both"/>
        <w:textAlignment w:val="baseline"/>
      </w:pPr>
      <w:r>
        <w:rPr>
          <w:color w:val="231F20"/>
        </w:rPr>
        <w:t>– članka 97. (terorizam), članka 99. (javno poticanje na terorizam), članka 100. (novačenje za terorizam), članka 101. (obuka za terorizam) i članka 102. (terorističko udruženje) Kaznenog zakona</w:t>
      </w:r>
    </w:p>
    <w:p w:rsidR="00013EAB" w:rsidRDefault="00013EAB" w:rsidP="00013EAB">
      <w:pPr>
        <w:spacing w:before="72" w:after="72"/>
        <w:jc w:val="both"/>
        <w:textAlignment w:val="baseline"/>
      </w:pPr>
      <w:r>
        <w:rPr>
          <w:color w:val="231F20"/>
        </w:rPr>
        <w:t>– članka 169. (terorizam), članka 169.a (javno poticanje na terorizam) i članka 169.b (novačenje i obuka za terorizam) iz Kaznenog zakona (»Narodne novine«, br. 110/97., 27/98., 50/00., 129/00., 51/01., 111/03., 190/03., 105/04., 84/05., 71/06., 110/07., 152/08., 57/11., 77/11. i 143/12.)</w:t>
      </w:r>
    </w:p>
    <w:p w:rsidR="00013EAB" w:rsidRDefault="00013EAB" w:rsidP="00013EAB">
      <w:pPr>
        <w:spacing w:before="72" w:after="72"/>
        <w:jc w:val="both"/>
        <w:textAlignment w:val="baseline"/>
        <w:rPr>
          <w:color w:val="231F20"/>
        </w:rPr>
      </w:pPr>
    </w:p>
    <w:p w:rsidR="00013EAB" w:rsidRDefault="00013EAB" w:rsidP="00013EAB">
      <w:pPr>
        <w:spacing w:before="72" w:after="72"/>
        <w:jc w:val="both"/>
        <w:textAlignment w:val="baseline"/>
      </w:pPr>
      <w:r>
        <w:rPr>
          <w:b/>
          <w:color w:val="231F20"/>
        </w:rPr>
        <w:t>e) pranje novca ili financiranje terorizma, na temelju</w:t>
      </w:r>
    </w:p>
    <w:p w:rsidR="00013EAB" w:rsidRDefault="00013EAB" w:rsidP="00013EAB">
      <w:pPr>
        <w:spacing w:before="72" w:after="72"/>
        <w:jc w:val="both"/>
        <w:textAlignment w:val="baseline"/>
      </w:pPr>
      <w:r>
        <w:rPr>
          <w:color w:val="231F20"/>
        </w:rPr>
        <w:t>– članka 98. (financiranje terorizma) i članka 265. (pranje novca) Kaznenog zakona</w:t>
      </w:r>
    </w:p>
    <w:p w:rsidR="00013EAB" w:rsidRDefault="00013EAB" w:rsidP="00013EAB">
      <w:pPr>
        <w:spacing w:before="72" w:after="72"/>
        <w:jc w:val="both"/>
        <w:textAlignment w:val="baseline"/>
      </w:pPr>
      <w:r>
        <w:rPr>
          <w:color w:val="231F20"/>
        </w:rPr>
        <w:t>– članka 279. (pranje novca) iz Kaznenog zakona (»Narodne novine«, br. 110/97., 27/98., 50/00., 129/00., 51/01., 111/03., 190/03., 105/04., 84/05., 71/06., 110/07., 152/08., 57/11., 77/11. i 143/12.)</w:t>
      </w:r>
    </w:p>
    <w:p w:rsidR="00013EAB" w:rsidRDefault="00013EAB" w:rsidP="00013EAB">
      <w:pPr>
        <w:spacing w:before="72" w:after="72"/>
        <w:jc w:val="both"/>
        <w:textAlignment w:val="baseline"/>
        <w:rPr>
          <w:color w:val="231F20"/>
        </w:rPr>
      </w:pPr>
    </w:p>
    <w:p w:rsidR="00013EAB" w:rsidRDefault="00013EAB" w:rsidP="00013EAB">
      <w:pPr>
        <w:spacing w:before="72" w:after="72"/>
        <w:jc w:val="both"/>
        <w:textAlignment w:val="baseline"/>
      </w:pPr>
      <w:r>
        <w:rPr>
          <w:b/>
          <w:color w:val="231F20"/>
        </w:rPr>
        <w:t>f) dječji rad ili druge oblike trgovanja ljudima, na temelju</w:t>
      </w:r>
    </w:p>
    <w:p w:rsidR="00013EAB" w:rsidRDefault="00013EAB" w:rsidP="00013EAB">
      <w:pPr>
        <w:spacing w:before="72" w:after="72"/>
        <w:jc w:val="both"/>
        <w:textAlignment w:val="baseline"/>
      </w:pPr>
      <w:r>
        <w:rPr>
          <w:color w:val="231F20"/>
        </w:rPr>
        <w:t>– članka 106. (trgovanje ljudima) Kaznenog zakona</w:t>
      </w:r>
    </w:p>
    <w:p w:rsidR="00013EAB" w:rsidRDefault="00013EAB" w:rsidP="00013EAB">
      <w:pPr>
        <w:spacing w:before="72" w:after="72"/>
        <w:jc w:val="both"/>
        <w:textAlignment w:val="baseline"/>
      </w:pPr>
      <w:r>
        <w:rPr>
          <w:color w:val="231F20"/>
        </w:rPr>
        <w:t>– članka 175. (trgovanje ljudima i ropstvo) iz Kaznenog zakona (»Narodne novine«, br. 110/97., 27/98., 50/00., 129/00., 51/01., 111/03., 190/03., 105/04., 84/05., 71/06., 110/07., 152/08., 57/11., 77/11. i 143/12.), ili</w:t>
      </w:r>
    </w:p>
    <w:p w:rsidR="00013EAB" w:rsidRDefault="00013EAB" w:rsidP="00013EAB">
      <w:pPr>
        <w:autoSpaceDE w:val="0"/>
        <w:jc w:val="both"/>
        <w:rPr>
          <w:color w:val="231F20"/>
        </w:rPr>
      </w:pPr>
    </w:p>
    <w:p w:rsidR="00013EAB" w:rsidRDefault="00013EAB" w:rsidP="00013EAB">
      <w:pPr>
        <w:rPr>
          <w:color w:val="231F20"/>
          <w:lang w:val="pl-PL"/>
        </w:rPr>
      </w:pPr>
      <w:r>
        <w:rPr>
          <w:color w:val="231F20"/>
          <w:lang w:val="pl-PL"/>
        </w:rPr>
        <w:t>kao ni za odgovarajuća kaznena djela koja, prema nacionalnim propisima država čiji sam državljanin, obuhvaćaju razloge za isključenje iz članka 57. stavka 1. točka od (a) do (f) direktive 2014/24 EU.</w:t>
      </w:r>
    </w:p>
    <w:p w:rsidR="00013EAB" w:rsidRDefault="00013EAB" w:rsidP="00013EAB">
      <w:pPr>
        <w:rPr>
          <w:color w:val="231F20"/>
          <w:lang w:val="pl-PL"/>
        </w:rPr>
      </w:pPr>
    </w:p>
    <w:p w:rsidR="00013EAB" w:rsidRDefault="00013EAB" w:rsidP="00013EAB">
      <w:pPr>
        <w:rPr>
          <w:b/>
          <w:color w:val="231F20"/>
          <w:lang w:val="pl-PL"/>
        </w:rPr>
      </w:pPr>
      <w:r w:rsidRPr="00014D34">
        <w:rPr>
          <w:b/>
          <w:color w:val="231F20"/>
          <w:lang w:val="pl-PL"/>
        </w:rPr>
        <w:t xml:space="preserve">Također, izjavljujem da je gospodarski subjekt kojeg zastupam ispunio sve </w:t>
      </w:r>
      <w:r>
        <w:rPr>
          <w:b/>
          <w:color w:val="231F20"/>
          <w:lang w:val="pl-PL"/>
        </w:rPr>
        <w:t>obveze plaćanja poreznih obveza i obveza za mirovinsko i zdravstveno osiguranje u Republici Hrvatskoj ili u državi poslovnog nastana gospodarskog subjekta, budući da gospodarski subjekt nema poslovni nastan u Republici Hrvatskoj.</w:t>
      </w:r>
    </w:p>
    <w:p w:rsidR="00A2028E" w:rsidRDefault="00A2028E" w:rsidP="00013EAB">
      <w:pPr>
        <w:rPr>
          <w:b/>
          <w:color w:val="231F20"/>
          <w:lang w:val="pl-PL"/>
        </w:rPr>
      </w:pPr>
    </w:p>
    <w:p w:rsidR="00013EAB" w:rsidRDefault="00013EAB" w:rsidP="00013EAB">
      <w:pPr>
        <w:rPr>
          <w:b/>
          <w:color w:val="231F20"/>
          <w:lang w:val="pl-PL"/>
        </w:rPr>
      </w:pPr>
    </w:p>
    <w:p w:rsidR="00A2028E" w:rsidRDefault="00A2028E" w:rsidP="00013EAB">
      <w:pPr>
        <w:rPr>
          <w:b/>
          <w:color w:val="231F20"/>
          <w:lang w:val="pl-PL"/>
        </w:rPr>
      </w:pPr>
    </w:p>
    <w:p w:rsidR="00A2028E" w:rsidRDefault="00A2028E" w:rsidP="00013EAB">
      <w:pPr>
        <w:rPr>
          <w:b/>
          <w:color w:val="231F20"/>
          <w:lang w:val="pl-PL"/>
        </w:rPr>
      </w:pPr>
    </w:p>
    <w:p w:rsidR="00013EAB" w:rsidRPr="00014D34" w:rsidRDefault="00013EAB" w:rsidP="00013EAB">
      <w:pPr>
        <w:rPr>
          <w:b/>
          <w:color w:val="231F20"/>
          <w:lang w:val="pl-PL"/>
        </w:rPr>
      </w:pPr>
    </w:p>
    <w:p w:rsidR="00013EAB" w:rsidRDefault="00013EAB" w:rsidP="00013EAB">
      <w:r>
        <w:rPr>
          <w:lang w:val="pl-PL"/>
        </w:rPr>
        <w:t>U …………….., …………  2019. godine.</w:t>
      </w:r>
    </w:p>
    <w:p w:rsidR="00013EAB" w:rsidRDefault="00013EAB" w:rsidP="00013EAB">
      <w:r>
        <w:rPr>
          <w:color w:val="808080"/>
        </w:rPr>
        <w:t xml:space="preserve">       </w:t>
      </w:r>
      <w:r>
        <w:rPr>
          <w:color w:val="808080"/>
        </w:rPr>
        <w:tab/>
      </w:r>
      <w:r>
        <w:rPr>
          <w:color w:val="808080"/>
        </w:rPr>
        <w:tab/>
      </w:r>
      <w:r>
        <w:rPr>
          <w:color w:val="808080"/>
        </w:rPr>
        <w:tab/>
      </w:r>
      <w:r>
        <w:rPr>
          <w:color w:val="808080"/>
        </w:rPr>
        <w:tab/>
      </w:r>
      <w:r>
        <w:rPr>
          <w:color w:val="808080"/>
        </w:rPr>
        <w:tab/>
      </w:r>
      <w:r>
        <w:rPr>
          <w:color w:val="808080"/>
        </w:rPr>
        <w:tab/>
      </w:r>
      <w:r>
        <w:rPr>
          <w:color w:val="808080"/>
        </w:rPr>
        <w:tab/>
        <w:t xml:space="preserve">   </w:t>
      </w:r>
      <w:r>
        <w:rPr>
          <w:color w:val="808080"/>
        </w:rPr>
        <w:tab/>
      </w:r>
      <w:r>
        <w:rPr>
          <w:color w:val="808080"/>
          <w:sz w:val="20"/>
          <w:szCs w:val="20"/>
        </w:rPr>
        <w:t>M.P.</w:t>
      </w:r>
    </w:p>
    <w:p w:rsidR="00013EAB" w:rsidRDefault="00013EAB" w:rsidP="00013EAB">
      <w:pPr>
        <w:rPr>
          <w:color w:val="808080"/>
          <w:sz w:val="20"/>
          <w:szCs w:val="20"/>
        </w:rPr>
      </w:pPr>
    </w:p>
    <w:p w:rsidR="00013EAB" w:rsidRDefault="00013EAB" w:rsidP="00013EAB">
      <w:pPr>
        <w:ind w:left="5664" w:firstLine="6"/>
      </w:pPr>
      <w:r>
        <w:t>……………………………………</w:t>
      </w:r>
      <w:r>
        <w:rPr>
          <w:sz w:val="20"/>
          <w:szCs w:val="20"/>
        </w:rPr>
        <w:tab/>
        <w:t>(potpis osobe ovlaštene za zastupanje)</w:t>
      </w:r>
    </w:p>
    <w:p w:rsidR="00013EAB" w:rsidRDefault="00013EAB" w:rsidP="00013EAB">
      <w:pPr>
        <w:rPr>
          <w:bCs/>
          <w:i/>
          <w:kern w:val="1"/>
          <w:sz w:val="20"/>
          <w:szCs w:val="20"/>
        </w:rPr>
      </w:pPr>
    </w:p>
    <w:p w:rsidR="00013EAB" w:rsidRDefault="00013EAB" w:rsidP="00013EAB">
      <w:pPr>
        <w:rPr>
          <w:bCs/>
          <w:i/>
          <w:kern w:val="1"/>
          <w:sz w:val="20"/>
          <w:szCs w:val="20"/>
        </w:rPr>
      </w:pPr>
    </w:p>
    <w:p w:rsidR="00013EAB" w:rsidRDefault="00013EAB" w:rsidP="00013EAB">
      <w:pPr>
        <w:rPr>
          <w:bCs/>
          <w:i/>
          <w:kern w:val="1"/>
          <w:sz w:val="20"/>
          <w:szCs w:val="20"/>
        </w:rPr>
      </w:pPr>
    </w:p>
    <w:p w:rsidR="00013EAB" w:rsidRDefault="00013EAB" w:rsidP="00013EAB">
      <w:pPr>
        <w:rPr>
          <w:bCs/>
          <w:i/>
          <w:kern w:val="1"/>
        </w:rPr>
      </w:pPr>
    </w:p>
    <w:p w:rsidR="00013EAB" w:rsidRDefault="00013EAB" w:rsidP="00013EAB">
      <w:pPr>
        <w:rPr>
          <w:b/>
          <w:bCs/>
          <w:i/>
          <w:kern w:val="1"/>
        </w:rPr>
      </w:pPr>
    </w:p>
    <w:p w:rsidR="00013EAB" w:rsidRDefault="00013EAB" w:rsidP="00013EAB">
      <w:pPr>
        <w:rPr>
          <w:b/>
          <w:bCs/>
          <w:i/>
          <w:kern w:val="1"/>
        </w:rPr>
      </w:pPr>
    </w:p>
    <w:p w:rsidR="00013EAB" w:rsidRDefault="00013EAB" w:rsidP="00013EAB">
      <w:pPr>
        <w:rPr>
          <w:b/>
        </w:rPr>
      </w:pPr>
    </w:p>
    <w:p w:rsidR="00013EAB" w:rsidRDefault="00013EAB" w:rsidP="00013EAB">
      <w:pPr>
        <w:rPr>
          <w:b/>
        </w:rPr>
      </w:pPr>
    </w:p>
    <w:p w:rsidR="00013EAB" w:rsidRDefault="00013EAB" w:rsidP="00013EAB">
      <w:pPr>
        <w:rPr>
          <w:b/>
        </w:rPr>
      </w:pPr>
    </w:p>
    <w:p w:rsidR="00013EAB" w:rsidRDefault="00013EAB" w:rsidP="00013EAB">
      <w:pPr>
        <w:rPr>
          <w:b/>
        </w:rPr>
      </w:pPr>
    </w:p>
    <w:p w:rsidR="00AE0B7B" w:rsidRPr="00AE0B7B" w:rsidRDefault="00AE0B7B" w:rsidP="00AE0B7B"/>
    <w:sectPr w:rsidR="00AE0B7B" w:rsidRPr="00AE0B7B" w:rsidSect="00A00EE8">
      <w:pgSz w:w="11913" w:h="16834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6450" w:rsidRDefault="00626450">
      <w:r>
        <w:separator/>
      </w:r>
    </w:p>
  </w:endnote>
  <w:endnote w:type="continuationSeparator" w:id="0">
    <w:p w:rsidR="00626450" w:rsidRDefault="006264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6450" w:rsidRDefault="00626450">
      <w:r>
        <w:separator/>
      </w:r>
    </w:p>
  </w:footnote>
  <w:footnote w:type="continuationSeparator" w:id="0">
    <w:p w:rsidR="00626450" w:rsidRDefault="0062645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intFractionalCharacterWidth/>
  <w:hideGrammaticalErrors/>
  <w:activeWritingStyle w:appName="MSWord" w:lang="en-GB" w:vendorID="8" w:dllVersion="513" w:checkStyle="1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6CD6"/>
    <w:rsid w:val="00013EAB"/>
    <w:rsid w:val="00626450"/>
    <w:rsid w:val="006522C9"/>
    <w:rsid w:val="007152A3"/>
    <w:rsid w:val="009040A4"/>
    <w:rsid w:val="00A00EE8"/>
    <w:rsid w:val="00A2028E"/>
    <w:rsid w:val="00A82B5C"/>
    <w:rsid w:val="00AE0B7B"/>
    <w:rsid w:val="00D56CD6"/>
    <w:rsid w:val="00DB37BC"/>
    <w:rsid w:val="00F06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EAB"/>
    <w:rPr>
      <w:sz w:val="24"/>
      <w:szCs w:val="24"/>
    </w:rPr>
  </w:style>
  <w:style w:type="paragraph" w:styleId="Heading1">
    <w:name w:val="heading 1"/>
    <w:basedOn w:val="Normal"/>
    <w:next w:val="Normal"/>
    <w:qFormat/>
    <w:rsid w:val="00A00EE8"/>
    <w:pPr>
      <w:spacing w:before="120" w:after="120"/>
      <w:ind w:left="567" w:hanging="567"/>
      <w:outlineLvl w:val="0"/>
    </w:pPr>
    <w:rPr>
      <w:rFonts w:ascii="Arial" w:hAnsi="Arial"/>
      <w:b/>
      <w:sz w:val="28"/>
      <w:szCs w:val="20"/>
      <w:lang w:val="en-GB"/>
    </w:rPr>
  </w:style>
  <w:style w:type="paragraph" w:styleId="Heading2">
    <w:name w:val="heading 2"/>
    <w:basedOn w:val="Normal"/>
    <w:next w:val="Normal"/>
    <w:qFormat/>
    <w:rsid w:val="00A00EE8"/>
    <w:pPr>
      <w:spacing w:before="120"/>
      <w:ind w:left="567" w:hanging="567"/>
      <w:outlineLvl w:val="1"/>
    </w:pPr>
    <w:rPr>
      <w:rFonts w:ascii="Arial" w:hAnsi="Arial"/>
      <w:b/>
      <w:sz w:val="26"/>
      <w:szCs w:val="20"/>
      <w:lang w:val="en-GB"/>
    </w:rPr>
  </w:style>
  <w:style w:type="paragraph" w:styleId="Heading3">
    <w:name w:val="heading 3"/>
    <w:basedOn w:val="Normal"/>
    <w:next w:val="Normal"/>
    <w:qFormat/>
    <w:rsid w:val="00A00EE8"/>
    <w:pPr>
      <w:spacing w:before="120"/>
      <w:ind w:left="1134" w:hanging="567"/>
      <w:outlineLvl w:val="2"/>
    </w:pPr>
    <w:rPr>
      <w:rFonts w:ascii="Arial" w:hAnsi="Arial"/>
      <w:b/>
      <w:sz w:val="22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A00EE8"/>
    <w:pPr>
      <w:tabs>
        <w:tab w:val="center" w:pos="4153"/>
        <w:tab w:val="right" w:pos="8306"/>
      </w:tabs>
      <w:jc w:val="both"/>
    </w:pPr>
    <w:rPr>
      <w:rFonts w:ascii="Arial" w:hAnsi="Arial"/>
      <w:sz w:val="22"/>
      <w:szCs w:val="20"/>
      <w:lang w:val="en-GB"/>
    </w:rPr>
  </w:style>
  <w:style w:type="paragraph" w:styleId="NormalIndent">
    <w:name w:val="Normal Indent"/>
    <w:basedOn w:val="Normal"/>
    <w:semiHidden/>
    <w:rsid w:val="00A00EE8"/>
    <w:pPr>
      <w:ind w:left="720"/>
      <w:jc w:val="both"/>
    </w:pPr>
    <w:rPr>
      <w:rFonts w:ascii="Arial" w:hAnsi="Arial"/>
      <w:sz w:val="22"/>
      <w:szCs w:val="20"/>
      <w:lang w:val="en-GB"/>
    </w:rPr>
  </w:style>
  <w:style w:type="paragraph" w:styleId="Footer">
    <w:name w:val="footer"/>
    <w:basedOn w:val="Normal"/>
    <w:semiHidden/>
    <w:rsid w:val="00A00EE8"/>
    <w:pPr>
      <w:tabs>
        <w:tab w:val="center" w:pos="4153"/>
        <w:tab w:val="right" w:pos="8306"/>
      </w:tabs>
      <w:jc w:val="both"/>
    </w:pPr>
    <w:rPr>
      <w:rFonts w:ascii="Arial" w:hAnsi="Arial"/>
      <w:sz w:val="22"/>
      <w:szCs w:val="20"/>
      <w:lang w:val="en-GB"/>
    </w:rPr>
  </w:style>
  <w:style w:type="paragraph" w:customStyle="1" w:styleId="Subject">
    <w:name w:val="Subject"/>
    <w:basedOn w:val="Normal"/>
    <w:next w:val="Normal"/>
    <w:rsid w:val="00A00EE8"/>
    <w:pPr>
      <w:tabs>
        <w:tab w:val="left" w:pos="1560"/>
      </w:tabs>
      <w:ind w:left="1560" w:hanging="993"/>
    </w:pPr>
  </w:style>
  <w:style w:type="paragraph" w:customStyle="1" w:styleId="Nabraj">
    <w:name w:val="Nabraj"/>
    <w:basedOn w:val="Normal"/>
    <w:rsid w:val="00A00EE8"/>
    <w:pPr>
      <w:spacing w:before="120"/>
    </w:pPr>
  </w:style>
  <w:style w:type="paragraph" w:customStyle="1" w:styleId="NASLOV12012">
    <w:name w:val="NASLOV 1 2012"/>
    <w:basedOn w:val="Heading1"/>
    <w:rsid w:val="00013EAB"/>
    <w:pPr>
      <w:keepNext/>
      <w:suppressAutoHyphens/>
      <w:spacing w:before="0" w:after="0"/>
      <w:ind w:left="0" w:right="-12" w:firstLine="0"/>
    </w:pPr>
    <w:rPr>
      <w:rFonts w:ascii="Times New Roman" w:hAnsi="Times New Roman"/>
      <w:bCs/>
      <w:smallCaps/>
      <w:color w:val="3366FF"/>
      <w:kern w:val="1"/>
      <w:sz w:val="24"/>
      <w:szCs w:val="24"/>
      <w:u w:val="single"/>
      <w:lang w:val="hr-HR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654</Words>
  <Characters>3728</Characters>
  <Application>Microsoft Office Word</Application>
  <DocSecurity>0</DocSecurity>
  <Lines>31</Lines>
  <Paragraphs>8</Paragraphs>
  <ScaleCrop>false</ScaleCrop>
  <Company>Hewlett-Packard Company</Company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template</dc:title>
  <dc:creator>Korisnik</dc:creator>
  <cp:lastModifiedBy>Korisnik</cp:lastModifiedBy>
  <cp:revision>3</cp:revision>
  <dcterms:created xsi:type="dcterms:W3CDTF">2019-01-15T10:04:00Z</dcterms:created>
  <dcterms:modified xsi:type="dcterms:W3CDTF">2019-01-15T10:56:00Z</dcterms:modified>
</cp:coreProperties>
</file>